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6867" w:rsidRPr="00A46867" w:rsidRDefault="00A46867" w:rsidP="00A46867">
      <w:pPr>
        <w:pStyle w:val="Default"/>
        <w:jc w:val="both"/>
      </w:pPr>
    </w:p>
    <w:p w:rsidR="00A46867" w:rsidRDefault="00A46867" w:rsidP="00A46867">
      <w:pPr>
        <w:pStyle w:val="Default"/>
        <w:jc w:val="center"/>
        <w:rPr>
          <w:b/>
          <w:bCs/>
        </w:rPr>
      </w:pPr>
      <w:r w:rsidRPr="00A46867">
        <w:rPr>
          <w:b/>
          <w:bCs/>
        </w:rPr>
        <w:t xml:space="preserve">Должностной регламент </w:t>
      </w:r>
    </w:p>
    <w:p w:rsidR="00A46867" w:rsidRDefault="00A46867" w:rsidP="00A46867">
      <w:pPr>
        <w:pStyle w:val="Default"/>
        <w:jc w:val="center"/>
        <w:rPr>
          <w:b/>
          <w:bCs/>
        </w:rPr>
      </w:pPr>
      <w:r w:rsidRPr="00A46867">
        <w:rPr>
          <w:b/>
          <w:bCs/>
        </w:rPr>
        <w:t xml:space="preserve">главного специалиста-эксперта финансового отдела </w:t>
      </w:r>
    </w:p>
    <w:p w:rsidR="00A46867" w:rsidRDefault="00A46867" w:rsidP="00A46867">
      <w:pPr>
        <w:pStyle w:val="Default"/>
        <w:jc w:val="center"/>
        <w:rPr>
          <w:b/>
          <w:bCs/>
        </w:rPr>
      </w:pPr>
      <w:r w:rsidRPr="00A46867">
        <w:rPr>
          <w:b/>
          <w:bCs/>
        </w:rPr>
        <w:t>Управления ФНС России по Свердловской области</w:t>
      </w:r>
    </w:p>
    <w:p w:rsidR="00A46867" w:rsidRPr="00A46867" w:rsidRDefault="00A46867" w:rsidP="00A46867">
      <w:pPr>
        <w:pStyle w:val="Default"/>
        <w:jc w:val="center"/>
      </w:pPr>
    </w:p>
    <w:p w:rsidR="00A46867" w:rsidRPr="00A46867" w:rsidRDefault="00A46867" w:rsidP="00A46867">
      <w:pPr>
        <w:pStyle w:val="Default"/>
        <w:jc w:val="center"/>
      </w:pPr>
      <w:r w:rsidRPr="00A46867">
        <w:rPr>
          <w:b/>
          <w:bCs/>
        </w:rPr>
        <w:t>I. Общие положения</w:t>
      </w:r>
    </w:p>
    <w:p w:rsidR="00A46867" w:rsidRPr="00A46867" w:rsidRDefault="00A46867" w:rsidP="00A46867">
      <w:pPr>
        <w:pStyle w:val="Default"/>
        <w:jc w:val="both"/>
      </w:pPr>
    </w:p>
    <w:p w:rsidR="00A46867" w:rsidRPr="00A46867" w:rsidRDefault="00A46867" w:rsidP="00A46867">
      <w:pPr>
        <w:pStyle w:val="Default"/>
        <w:jc w:val="both"/>
      </w:pPr>
      <w:r w:rsidRPr="00A46867">
        <w:t xml:space="preserve">1. Должность федеральной государственной гражданской службы (далее – гражданская служба) главного специалиста – эксперта финансового отдела Управления ФНС России по Свердловской области (далее –главный специалист – эксперт) относится к старшей группе должностей гражданской службы категории "специалисты". Регистрационный номер (код) должности – 11-3-4-060. </w:t>
      </w:r>
    </w:p>
    <w:p w:rsidR="00A46867" w:rsidRPr="00A46867" w:rsidRDefault="00A46867" w:rsidP="00A46867">
      <w:pPr>
        <w:pStyle w:val="Default"/>
        <w:jc w:val="both"/>
      </w:pPr>
      <w:r w:rsidRPr="00A46867">
        <w:t xml:space="preserve">2. Область профессиональной служебной деятельности главного специалиста – эксперта: обеспечение деятельности государственного органа, регулирование налоговой деятельности, регулирование государственной гражданской службы. </w:t>
      </w:r>
    </w:p>
    <w:p w:rsidR="00A46867" w:rsidRPr="00A46867" w:rsidRDefault="00A46867" w:rsidP="00A46867">
      <w:pPr>
        <w:pStyle w:val="Default"/>
        <w:jc w:val="both"/>
      </w:pPr>
      <w:r w:rsidRPr="00A46867">
        <w:t xml:space="preserve">3. Вид профессиональной служебной деятельности главного специалиста – эксперта: виды профессиональной служебной деятельности, входящие в область «Обеспечение деятельности государственного органа», «Регулирование налоговой деятельности», «Регулирования государственной гражданской службы». </w:t>
      </w:r>
    </w:p>
    <w:p w:rsidR="00A46867" w:rsidRPr="00A46867" w:rsidRDefault="00A46867" w:rsidP="00A46867">
      <w:pPr>
        <w:pStyle w:val="Default"/>
        <w:jc w:val="both"/>
      </w:pPr>
      <w:r w:rsidRPr="00A46867">
        <w:t xml:space="preserve">4. Назначение на должность и освобождение от должности главного специалиста – эксперта осуществляются приказом руководителя Управления ФНС России по Свердловской области. </w:t>
      </w:r>
    </w:p>
    <w:p w:rsidR="00A46867" w:rsidRPr="00A46867" w:rsidRDefault="00A46867" w:rsidP="00A46867">
      <w:pPr>
        <w:pStyle w:val="Default"/>
        <w:jc w:val="both"/>
      </w:pPr>
      <w:r w:rsidRPr="00A46867">
        <w:t xml:space="preserve">5. Главный специалист – эксперт непосредственно подчиняется начальнику отдела. </w:t>
      </w:r>
    </w:p>
    <w:p w:rsidR="00A46867" w:rsidRDefault="00A46867" w:rsidP="00A46867">
      <w:pPr>
        <w:pStyle w:val="Default"/>
        <w:jc w:val="both"/>
      </w:pPr>
      <w:r w:rsidRPr="00A46867">
        <w:t xml:space="preserve">В период отсутствия главного специалиста-эксперта финансового отдела его обязанности исполняет другой специалист этого же отдела. </w:t>
      </w:r>
    </w:p>
    <w:p w:rsidR="00A46867" w:rsidRPr="00A46867" w:rsidRDefault="00A46867" w:rsidP="00A46867">
      <w:pPr>
        <w:pStyle w:val="Default"/>
        <w:jc w:val="both"/>
      </w:pPr>
    </w:p>
    <w:p w:rsidR="00A46867" w:rsidRDefault="00A46867" w:rsidP="00A46867">
      <w:pPr>
        <w:pStyle w:val="Default"/>
        <w:jc w:val="both"/>
        <w:rPr>
          <w:b/>
          <w:bCs/>
        </w:rPr>
      </w:pPr>
      <w:r w:rsidRPr="00A46867">
        <w:rPr>
          <w:b/>
          <w:bCs/>
        </w:rPr>
        <w:t xml:space="preserve">П. Квалификационные требования для замещения должности гражданской службы </w:t>
      </w:r>
    </w:p>
    <w:p w:rsidR="00A46867" w:rsidRPr="00A46867" w:rsidRDefault="00A46867" w:rsidP="00A46867">
      <w:pPr>
        <w:pStyle w:val="Default"/>
        <w:jc w:val="both"/>
      </w:pPr>
    </w:p>
    <w:p w:rsidR="00A46867" w:rsidRPr="00A46867" w:rsidRDefault="00A46867" w:rsidP="00A46867">
      <w:pPr>
        <w:pStyle w:val="Default"/>
        <w:jc w:val="both"/>
      </w:pPr>
      <w:r w:rsidRPr="00A46867">
        <w:t xml:space="preserve">6. Для замещения главного специалиста – эксперта устанавливаются следующие требования. </w:t>
      </w:r>
    </w:p>
    <w:p w:rsidR="00A46867" w:rsidRPr="00A46867" w:rsidRDefault="00A46867" w:rsidP="00A46867">
      <w:pPr>
        <w:pStyle w:val="Default"/>
        <w:jc w:val="both"/>
      </w:pPr>
      <w:r w:rsidRPr="00A46867">
        <w:t xml:space="preserve">6.1. Наличие высшего образования.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t xml:space="preserve"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  <w:r w:rsidRPr="00A46867">
        <w:rPr>
          <w:color w:val="auto"/>
        </w:rPr>
        <w:t xml:space="preserve">6.3. Наличие профессиональных знаний: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6.3.1. В сфере законодательства Российской Федерации: Налоговый кодекс Российской Федерации (в части налога на имущество, земельного, транспортного налога), Бюджетный кодекс Российской Федерации, Кодекс Российской Федерации об административных правонарушениях, Федеральный закон от 27 июля 2004 г. № 79-ФЗ «О государственной гражданской службе Российской Федерации»; Федеральный закон от 06.01.2011 № 402-ФЗ </w:t>
      </w:r>
      <w:r w:rsidRPr="00A46867">
        <w:rPr>
          <w:color w:val="auto"/>
        </w:rPr>
        <w:lastRenderedPageBreak/>
        <w:t xml:space="preserve">"О бухгалтерском учете", Федеральный закон от 25 декабря 2008 г. № 273-ФЗ "О противодействии коррупции"; Федеральный закон от 27 мая 2003 г. № 58-ФЗ «О системе государственной службы Российской Федерации»; единый План счетов бухгалтерского учета и инструкция по его применению (утверждены приказом Министерства финансов Российской Федерации от 01.12.2010 № 157н), План счетов бюджетного учета и инструкция по его применению (утверждены приказом Министерства финансов Российской Федерации от 06.12.2010 № 162н), инструкция о порядке составления и представления годовой, квартальной и месячной отчетности об исполнении бюджетов бюджетной системы Российской Федерации (утверждена приказом Министерства финансов Российской Федерации от 28.12.2010 № 191н), Указаний о порядке применения бюджетной классификации (утверждены приказом Министерства финансов Российской Федерации от 01.07.2013 № 65н), приказы Минфина Российской Федерации, постановления Правительства Российской Федерации, нормативные документы Министерства финансов Российской Федерации, Министерства экономического развития, ФНС России, регулирующие вопросы бюджетного учета, отчетности и финансово-хозяйственной деятельности, порядка применения бюджетной классификации Российской Федерации, ведомственного контроля финансово-хозяйственной деятельности, нормативные правовые акты и служебные документы, основы экономики, финансов, порядка ведения бюджетного учета и формирования отчетности, финансового контроля применительно к исполнению должностных обязанностей. Главный специалист – 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6.3.2. Иные профессиональные знания: наличие профессиональных знаний, необходимых для выполнения работы в сфере финансовой и бухгалтерской деятельности, навыки планирования, санкционирования и финансирования расходов на содержание территориальных налоговых органов; навыки по ведению бюджетного учета, аналитические навыки по использованию материалов бюджетного учета, бухгалтерской, статистической и налоговой отчетности для обеспечения выполнения поставленных руководством задач, по организации внутреннего финансового контроля, эффективного планирования служебного времени, использования опыта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 и актов Управления.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6.4. Наличие функциональных знаний: понятие нормативного правового акта; методы бюджетного планирования; принципы бюджетного учета и отчетности; порядок выезда за границу;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</w:t>
      </w:r>
    </w:p>
    <w:p w:rsid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умения.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6.6. Наличие профессиональных умений, необходимых для выполнения работы в сфере финансовой и бухгалтерской деятельности, навыки планирования, санкционирования и финансирования расходов на содержание территориальных налоговых органов; навыки по ведению бюджетного учета, аналитические навыки по организации финансового контроля, использованию материалов бюджетного учета, бухгалтерской, статистической и налоговой отчетности,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в операционной системе, в текстовом редакторе, с электронными таблицами, с базами данных; с электронной почтой; способность грамотно и полно оценивать обстановку, оперативно принимать решения для </w:t>
      </w:r>
      <w:r w:rsidRPr="00A46867">
        <w:rPr>
          <w:color w:val="auto"/>
        </w:rPr>
        <w:lastRenderedPageBreak/>
        <w:t xml:space="preserve">достижения поставленных целей; умение четко и грамотно излагать свои мысли в устной и письменной форме; способность аргументировать, доказывать свою точку зрения. </w:t>
      </w:r>
    </w:p>
    <w:p w:rsid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6.7. Наличие функциональных умений: разработка, рассмотрение и согласование проектов нормативных правовых актов, подготовки деловой корреспонденции Управления, других документов; подготовка методических рекомендаций, разъяснений; подготовка аналитических, информационных и других материалов; выдача справок, выписок, документов, разъяснений и сведений; проведение инвентаризации расчетов и обязательств; обработка и регистрация корреспонденции.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</w:p>
    <w:p w:rsidR="00A46867" w:rsidRDefault="00A46867" w:rsidP="00A46867">
      <w:pPr>
        <w:pStyle w:val="Default"/>
        <w:jc w:val="center"/>
        <w:rPr>
          <w:b/>
          <w:bCs/>
          <w:color w:val="auto"/>
        </w:rPr>
      </w:pPr>
      <w:r w:rsidRPr="00A46867">
        <w:rPr>
          <w:b/>
          <w:bCs/>
          <w:color w:val="auto"/>
        </w:rPr>
        <w:t>III. Должностные обязанности, права и ответственность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7. Основные права и обязанности главного специалиста – 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8. В целях реализации задач и функций, возложенных на финансовый отдел Управления, главного специалист – эксперт обязан: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выполнять работу по участкам бухгалтерского учета в соответствии с действующей инструкцией по бюджетному учету: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расчеты с поставщиками и подрядчиками (кроме коммунальных услуг) работ, услуг;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учет сумм расходов по счету 40150 «Расходы будущих периодов»;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осуществлять прием и контроль первичной документации по соответствующим закрепленным участкам бюджетного учета;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отражать в бухгалтерском учете операции, связанные с поставщиками и подрядчиками и санкционированием расходов;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осуществлять ведение аналитического учета расчетов с поставщиками и подрядчиками в Журнале операций, в соответствии с действующей в аппарате Управления учетной политикой;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направлять в органы Федерального казначейства сведения о денежных обязательствах по расчетам с поставщиками и подрядчиками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на период отсутствия должностного лица выполнять работу по участкам бюджетного учета: осуществление взаимодействия с органами Федерального казначейства по принятию бюджетных обязательств и направлению заявок на кассовый расход, готовить документы для осуществления банковских операций на санкционирование расходов и кассовые выплаты. </w:t>
      </w:r>
    </w:p>
    <w:p w:rsid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ежемесячно представлять на проверку начальнику финансового отдела – главному бухгалтеру или заместителю начальника финансового отдела – заместителю главного бухгалтера по курируемому участку отдела учетные регистры и Журналы операций;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готовить данные и составлять отчетность по соответствующим участкам бюджетного учета аппарата Управления и подведомственных инспекций;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участвовать в приеме и формировании периодической статистической отчетности; квартальной, годовой бюджетной отчетности;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исполнять приказы, распоряжения и указания, вышестоящих в порядке подчиненности руководителей, в рамках их должностных полномочий, за исключением незаконных;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выполнять функции по делопроизводству в части подготовки, согласования и контроля доведения до получателей документов, связанных с исполнением должностных обязанностей;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принимать участие и контролировать проведение инвентаризации нефинансовых активов;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обеспечивать сохранность бухгалтерских документов, оформлять их в соответствии с установленным порядком для передачи в архив;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принимать участие в выполнении работы по контрольным заданиям ФНС России, касающимся вопросов учета основных средств, а также планирования их приобретения;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lastRenderedPageBreak/>
        <w:t xml:space="preserve">соблюдать конфиденциальность при работе с документами;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проводить с работниками отдела и бухгалтерских служб инспекций консультационную и методическую работу по изучению инструктивного материала;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принимать участие в проведении семинаров, учебы бухгалтерских служб, разработке методических рекомендаций;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обеспечивать руководителя Управления, начальника отдела – главного бухгалтера, представителей контролирующих органов и других пользователей бухгалтерской отчетности сопоставимой и достоверной бухгалтерской информацией по соответствующему направлению учета;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выполнять работы по формированию, ведению и хранению базы данных бухгалтерской информации, вносить изменения в справочную и нормативную информацию, используемую при обработке данных;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участвовать в разработке и внедрению прогрессивных форм и методов бухгалтерского учета с использованием вычислительной техники, рабочего плана счетов, форм первичных документов, применяемых для оформления хозяйственных операций, по которым не предусмотрены типовые формы, а также форм документов для внутренней бухгалтерской отчетности;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осуществлять контроль исполнения внутренних бюджетных процедур финансового отдела в объеме, достаточном для осуществления внутреннего финансового контроля по закрепленному участку;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осуществлять работу в государственной интегрированной системе управления общественными финансами «Электронный бюджет» (далее – система «Электронный бюджет») в части формирования бюджетной отчетности аппарата Управления и сводной бюджетной отчетности;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изучать и распространять положительный опыт по закрепленному участку и работе с системой «Электронный бюджет»;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осуществлять работу по передаче первичной документации по соответствующим закрепленным участкам бюджетного учета, необходимых для выполнения переданных полномочий Межрегиональному филиалу Федерального казенного учреждения «Центр по обеспечению деятельности Казначейства России» в г. Екатеринбурге; </w:t>
      </w:r>
    </w:p>
    <w:p w:rsid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обеспечивать проверку введенных данных первичных документов в подсистемах бюджетного учета государственной интегрированной информационной системы управления общественными финансами "Электронный бюджет";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уведомлять представителя нанимателя об обращениях в целях склонения к совершению коррупционных правонарушений;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сообщать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членов семьи работников налоговых органов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</w:t>
      </w:r>
      <w:r w:rsidRPr="00A46867">
        <w:rPr>
          <w:color w:val="auto"/>
        </w:rPr>
        <w:lastRenderedPageBreak/>
        <w:t xml:space="preserve">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A46867">
        <w:rPr>
          <w:color w:val="auto"/>
        </w:rPr>
        <w:t>доследственных</w:t>
      </w:r>
      <w:proofErr w:type="spellEnd"/>
      <w:r w:rsidRPr="00A46867">
        <w:rPr>
          <w:color w:val="auto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исполнять приказы, распоряжения и указания, вышестоящих в порядке подчиненности руководителей, в рамках их должностных полномочий, за исключением незаконных;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соблюдать служебный распорядок, установленный в аппарате Управления ФНС России по Свердловской области;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замещать других сотрудников отдела на время их отсутствия по распоряжению начальника отдела и его заместителей;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выполнять другую работу, не оговоренную данным должностным регламентом, по распоряжению начальника отдела и его заместителей.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9. В целях исполнения возложенных должностных обязанностей главный специалист – эксперт имеет право: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получать методическую и иную необходимую документацию, в том числе конфиденциальную, которая необходима для реализации его функций и эффективного исполнения обязанностей;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знакомиться с проектами решений руководства Управления по вопросам, касающимся его профессиональной деятельности;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визировать документы в пределах своей компетенции, вступать в служебные взаимоотношения с сотрудниками инспекций, работниками других отделов, обмениваться информацией, не противоречащей действующему законодательству;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вносить предложения по совершенствованию выполняемой работы; </w:t>
      </w:r>
    </w:p>
    <w:p w:rsid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входить в состав рабочих групп по подготовке и реализации конкретных проектов по совершенствованию бюджетного учета и иных проблем, участвовать в разработке решений, направленных на улучшение работы финансового отдела Управления;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требовать от руководителя Управления, начальника отдела создания комфортных условий труда для выполнения служебных обязанностей;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повышать квалификацию и максимально реализовывать свои профессиональные потребности;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в пределах, предоставленных законодательством и настоящим должностным регламентом, требовать от сотрудников, физических и юридических лиц необходимые документы и информацию;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давать согласие на приобщение к личному делу письменных объяснений и </w:t>
      </w:r>
      <w:proofErr w:type="gramStart"/>
      <w:r w:rsidRPr="00A46867">
        <w:rPr>
          <w:color w:val="auto"/>
        </w:rPr>
        <w:t>других документов</w:t>
      </w:r>
      <w:proofErr w:type="gramEnd"/>
      <w:r w:rsidRPr="00A46867">
        <w:rPr>
          <w:color w:val="auto"/>
        </w:rPr>
        <w:t xml:space="preserve"> и материалов;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на защиту своих персональных данных;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на профессиональное развитие в порядке, установленном законодательством Российской Федерации;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реализовывать иные права, предусмотренные положением об Управлении, положением о финансовом отделе, иными нормативными актами.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10. Главный специалист – 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России.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11. Главный специалист – эксперт за неисполнение или ненадлежащее исполнение должностных обязанностей может быть привлечен к ответственности в соответствии с </w:t>
      </w:r>
      <w:r w:rsidRPr="00A46867">
        <w:rPr>
          <w:color w:val="auto"/>
        </w:rPr>
        <w:lastRenderedPageBreak/>
        <w:t xml:space="preserve">законодательством Российской Федерации. Кроме того, ведущий специалист – эксперт несет ответственность: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за некачественное и несвоевременное выполнение задач и функций отдела в пределах своей компетенции, отдельных поручений начальника отдела;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за несоблюдение трудового законодательства и законодательства о гражданской службе Российской Федерации, законов и иных нормативных правовых актов Российской Федерации, приказов, распоряжений, инструкций и методических указаний Минфина России, ФНС России и Управления;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за достоверность принятых к учету документов отчетности;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за разглашение информации служебного пользования;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за достоверность и своевременность представления в соответствующие органы финансовой и статистической отчетности;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за нарушение порядка обращения с документами для служебного пользования, в том числе обрабатываемых на средствах вычислительной и офисной техники;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за нарушение служебного распорядка Управления;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за несоблюдение правил техники безопасности и эксплуатации персонального компьютера; </w:t>
      </w:r>
    </w:p>
    <w:p w:rsid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за нарушение иных должностных обязанностей, предусмотренных настоящим должностным регламентом.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</w:p>
    <w:p w:rsidR="00A46867" w:rsidRDefault="00A46867" w:rsidP="00A46867">
      <w:pPr>
        <w:pStyle w:val="Default"/>
        <w:jc w:val="center"/>
        <w:rPr>
          <w:b/>
          <w:bCs/>
          <w:color w:val="auto"/>
        </w:rPr>
      </w:pPr>
      <w:r w:rsidRPr="00A46867">
        <w:rPr>
          <w:b/>
          <w:bCs/>
          <w:color w:val="auto"/>
        </w:rPr>
        <w:t>IV. Перечень вопросов, по которым главный специалист – эксперт вправе или обязан самостоятельно принимать управленческие и иные решения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12. При исполнении служебных обязанностей главный специалист – эксперт вправе самостоятельно принимать решения по вопросам: </w:t>
      </w:r>
    </w:p>
    <w:p w:rsid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участия в рассмотрении, согласовании, визировании протоколов, актов, служебных записок, писем и методических документов, отчетов;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информирования вышестоящего руководителя для принятия им соответствующего решения;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заверения надлежащим образом копии принятых к учету документов.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13. При исполнении служебных обязанностей главный специалист – эксперт обязан самостоятельно принимать решения по вопросам: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осуществления проверки документов и при необходимости возврата их на переоформление или доработку, запрашивания дополнительной информации;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отказа в приеме документов (возврата), оформленных ненадлежащим образом; </w:t>
      </w:r>
    </w:p>
    <w:p w:rsid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>принятия решения о соответствии представленных документов требованиям законодательства, их достоверности и полноты.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</w:p>
    <w:p w:rsidR="00A46867" w:rsidRDefault="00A46867" w:rsidP="00A46867">
      <w:pPr>
        <w:pStyle w:val="Default"/>
        <w:jc w:val="center"/>
        <w:rPr>
          <w:b/>
          <w:bCs/>
          <w:color w:val="auto"/>
        </w:rPr>
      </w:pPr>
      <w:r w:rsidRPr="00A46867">
        <w:rPr>
          <w:b/>
          <w:bCs/>
          <w:color w:val="auto"/>
        </w:rPr>
        <w:t xml:space="preserve">V. Перечень вопросов, по </w:t>
      </w:r>
      <w:r w:rsidRPr="00A46867">
        <w:rPr>
          <w:color w:val="auto"/>
        </w:rPr>
        <w:t xml:space="preserve">которым </w:t>
      </w:r>
      <w:r w:rsidRPr="00A46867">
        <w:rPr>
          <w:b/>
          <w:bCs/>
          <w:color w:val="auto"/>
        </w:rPr>
        <w:t>главный специалист – эксперт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14. Главный специалист – эксперт в соответствии со своей компетенцией вправе участвовать в подготовке (обсуждении) следующих проектов: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подготовка информации;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разработка и оценка возможных вариантов, выбор наиболее приемлемого варианта;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участие в обсуждении проекта нормативного правового акта;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оценка результатов;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внесение предложений по проекту нормативного правового акта;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согласование документа.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15. Главный специалист – эксперт в соответствии со своей компетенцией обязан участвовать в подготовке (обсуждении) следующих проектов актов по поручению непосредственного руководителя и руководства Управления. </w:t>
      </w:r>
    </w:p>
    <w:p w:rsidR="00A46867" w:rsidRDefault="00A46867" w:rsidP="00A46867">
      <w:pPr>
        <w:pStyle w:val="Default"/>
        <w:jc w:val="center"/>
        <w:rPr>
          <w:b/>
          <w:bCs/>
          <w:color w:val="auto"/>
        </w:rPr>
      </w:pPr>
      <w:r w:rsidRPr="00A46867">
        <w:rPr>
          <w:b/>
          <w:bCs/>
          <w:color w:val="auto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</w:p>
    <w:p w:rsid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16. В соответствии со своими должностными обязанностями главный специалист – эксперт принимает решения в сроки, установленные законодательными и иными нормативными правовыми актами Российской Федерации: проектов Соглашений с финансовыми органами Свердловской области, Положения об отделе. Определение сроков и процедур подготовки, рассмотрения проектов решений, порядка согласования и принятия данных решений осуществляется в соответствии с требованиями нормативных актов по бухгалтерскому учету, инструкцией по делопроизводству Управления и иными нормативными правовыми актами Российской Федерации.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</w:p>
    <w:p w:rsidR="00A46867" w:rsidRDefault="00A46867" w:rsidP="00A46867">
      <w:pPr>
        <w:pStyle w:val="Default"/>
        <w:jc w:val="center"/>
        <w:rPr>
          <w:b/>
          <w:bCs/>
          <w:color w:val="auto"/>
        </w:rPr>
      </w:pPr>
      <w:r w:rsidRPr="00A46867">
        <w:rPr>
          <w:b/>
          <w:bCs/>
          <w:color w:val="auto"/>
        </w:rPr>
        <w:t>VII. Порядок служебного взаимодействия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</w:p>
    <w:p w:rsid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17. Взаимодействие главного специалиста – 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</w:p>
    <w:p w:rsidR="00A46867" w:rsidRDefault="00A46867" w:rsidP="00A46867">
      <w:pPr>
        <w:pStyle w:val="Default"/>
        <w:jc w:val="both"/>
        <w:rPr>
          <w:b/>
          <w:bCs/>
          <w:color w:val="auto"/>
        </w:rPr>
      </w:pPr>
      <w:r w:rsidRPr="00A46867">
        <w:rPr>
          <w:b/>
          <w:bCs/>
          <w:color w:val="auto"/>
        </w:rPr>
        <w:t xml:space="preserve">VIII. Перечень государственных услуг, оказываемых гражданам и организациям в соответствии с административным регламентом Федеральной налоговой службы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</w:p>
    <w:p w:rsid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18. Главным специалистом – экспертом государственные услуги гражданам и организациям не оказываются.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</w:p>
    <w:p w:rsidR="00A46867" w:rsidRDefault="00A46867" w:rsidP="00A46867">
      <w:pPr>
        <w:pStyle w:val="Default"/>
        <w:jc w:val="center"/>
        <w:rPr>
          <w:b/>
          <w:bCs/>
          <w:color w:val="auto"/>
        </w:rPr>
      </w:pPr>
      <w:r w:rsidRPr="00A46867">
        <w:rPr>
          <w:b/>
          <w:bCs/>
          <w:color w:val="auto"/>
        </w:rPr>
        <w:t xml:space="preserve">IX. Показатели </w:t>
      </w:r>
      <w:bookmarkStart w:id="0" w:name="_GoBack"/>
      <w:r w:rsidRPr="00A46867">
        <w:rPr>
          <w:b/>
          <w:bCs/>
          <w:color w:val="auto"/>
        </w:rPr>
        <w:t>эффективности и результативности профессиональной служебной деятельности</w:t>
      </w:r>
    </w:p>
    <w:bookmarkEnd w:id="0"/>
    <w:p w:rsidR="00A46867" w:rsidRPr="00A46867" w:rsidRDefault="00A46867" w:rsidP="00A46867">
      <w:pPr>
        <w:pStyle w:val="Default"/>
        <w:jc w:val="both"/>
        <w:rPr>
          <w:color w:val="auto"/>
        </w:rPr>
      </w:pP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19. Эффективность и результативность профессиональной служебной деятельности главного специалиста – эксперта оценивается по следующим показателям: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своевременности и оперативности выполнения поручений;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умению рационально использовать рабочее время, расставлять приоритеты; </w:t>
      </w:r>
    </w:p>
    <w:p w:rsidR="00A46867" w:rsidRPr="00A46867" w:rsidRDefault="00A46867" w:rsidP="00A46867">
      <w:pPr>
        <w:pStyle w:val="Default"/>
        <w:jc w:val="both"/>
        <w:rPr>
          <w:color w:val="auto"/>
        </w:rPr>
      </w:pPr>
      <w:r w:rsidRPr="00A46867">
        <w:rPr>
          <w:color w:val="auto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</w:t>
      </w:r>
    </w:p>
    <w:p w:rsidR="009E2F9A" w:rsidRPr="00A46867" w:rsidRDefault="00A46867" w:rsidP="00A46867">
      <w:pPr>
        <w:jc w:val="both"/>
        <w:rPr>
          <w:rFonts w:ascii="Times New Roman" w:hAnsi="Times New Roman" w:cs="Times New Roman"/>
          <w:sz w:val="24"/>
          <w:szCs w:val="24"/>
        </w:rPr>
      </w:pPr>
      <w:r w:rsidRPr="00A4686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9E2F9A" w:rsidRPr="00A468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29AECAA"/>
    <w:multiLevelType w:val="hybridMultilevel"/>
    <w:tmpl w:val="EB4504D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998"/>
    <w:rsid w:val="009E2F9A"/>
    <w:rsid w:val="00A06998"/>
    <w:rsid w:val="00A4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59AA7FA-0DD2-4BB1-9E14-6E5E4EDF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468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3527</Words>
  <Characters>20104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Свердловской области</Company>
  <LinksUpToDate>false</LinksUpToDate>
  <CharactersWithSpaces>23584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Ставникова Наталья Алексеевна</dc:creator>
  <cp:keywords/>
  <dc:description/>
  <cp:lastModifiedBy>Ставникова Наталья Алексеевна</cp:lastModifiedBy>
  <cp:revision>2</cp:revision>
  <dcterms:created xsi:type="dcterms:W3CDTF">2021-07-22T11:01:00Z</dcterms:created>
  <dcterms:modified xsi:type="dcterms:W3CDTF">2021-07-22T11:01:00Z</dcterms:modified>
</cp:coreProperties>
</file>